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F166E">
      <w:pPr>
        <w:spacing w:before="181" w:line="216" w:lineRule="auto"/>
        <w:rPr>
          <w:rFonts w:ascii="仿宋" w:hAnsi="仿宋" w:eastAsia="仿宋" w:cs="仿宋"/>
          <w:sz w:val="28"/>
          <w:szCs w:val="28"/>
        </w:rPr>
      </w:pPr>
      <w:bookmarkStart w:id="0" w:name="_GoBack"/>
      <w:r>
        <w:rPr>
          <w:rFonts w:ascii="仿宋" w:hAnsi="仿宋" w:eastAsia="仿宋" w:cs="仿宋"/>
          <w:b/>
          <w:bCs/>
          <w:spacing w:val="-9"/>
          <w:sz w:val="28"/>
          <w:szCs w:val="28"/>
        </w:rPr>
        <w:t>附件</w:t>
      </w:r>
      <w:r>
        <w:rPr>
          <w:rFonts w:ascii="仿宋" w:hAnsi="仿宋" w:eastAsia="仿宋" w:cs="仿宋"/>
          <w:spacing w:val="-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28"/>
          <w:szCs w:val="28"/>
        </w:rPr>
        <w:t>1</w:t>
      </w:r>
      <w:r>
        <w:rPr>
          <w:rFonts w:ascii="仿宋" w:hAnsi="仿宋" w:eastAsia="仿宋" w:cs="仿宋"/>
          <w:b/>
          <w:bCs/>
          <w:spacing w:val="-9"/>
          <w:sz w:val="28"/>
          <w:szCs w:val="28"/>
        </w:rPr>
        <w:t>：酒店背景资料</w:t>
      </w:r>
    </w:p>
    <w:bookmarkEnd w:id="0"/>
    <w:p w14:paraId="6C0E791D">
      <w:pPr>
        <w:spacing w:before="300" w:line="408" w:lineRule="auto"/>
        <w:ind w:left="97" w:firstLine="565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南京大酒店位于南京中山陵景区，是高星级旅游度假酒店，于2018年8月8日开业，酒店总面积三万平方米，拥有580间豪华客房，设高档宴会包房25间，大小会议室10个、棋牌室、健身房、室内游泳池，美容美发、商务中心以满足商务客人的商务、会议、休闲、娱乐之需求。距离火车南站三十分钟车程，距机场五十分钟车程。酒店可提供丰富的特色美食，享誉盛名的紫金中餐厅可为宾客提供正宗的淮扬菜和粤菜佳肴；是⼀家集住宿、餐饮、商务、会议、度假等服务为⼀体的豪华五星级酒店。并为旅客代办旅游服务。</w:t>
      </w:r>
    </w:p>
    <w:p w14:paraId="75C95C4B">
      <w:pPr>
        <w:spacing w:before="24" w:line="230" w:lineRule="auto"/>
        <w:ind w:left="100"/>
        <w:outlineLvl w:val="0"/>
        <w:rPr>
          <w:rFonts w:ascii="仿宋" w:hAnsi="仿宋" w:eastAsia="仿宋" w:cs="仿宋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9"/>
          <w:sz w:val="24"/>
          <w:szCs w:val="24"/>
        </w:rPr>
        <w:t>√</w:t>
      </w:r>
      <w:r>
        <w:rPr>
          <w:rFonts w:ascii="Times New Roman" w:hAnsi="Times New Roman" w:eastAsia="Times New Roman" w:cs="Times New Roman"/>
          <w:b/>
          <w:bCs/>
          <w:spacing w:val="9"/>
          <w:sz w:val="24"/>
          <w:szCs w:val="24"/>
        </w:rPr>
        <w:t xml:space="preserve">  </w:t>
      </w:r>
      <w:r>
        <w:rPr>
          <w:rFonts w:ascii="仿宋" w:hAnsi="仿宋" w:eastAsia="仿宋" w:cs="仿宋"/>
          <w:b/>
          <w:bCs/>
          <w:spacing w:val="-9"/>
          <w:sz w:val="24"/>
          <w:szCs w:val="24"/>
        </w:rPr>
        <w:t>前厅服务</w:t>
      </w:r>
    </w:p>
    <w:p w14:paraId="05CB51E0">
      <w:pPr>
        <w:pStyle w:val="2"/>
        <w:spacing w:line="320" w:lineRule="auto"/>
        <w:rPr>
          <w:sz w:val="24"/>
          <w:szCs w:val="24"/>
        </w:rPr>
      </w:pPr>
    </w:p>
    <w:p w14:paraId="78391452">
      <w:pPr>
        <w:spacing w:before="91" w:line="355" w:lineRule="auto"/>
        <w:ind w:left="106" w:right="332" w:firstLine="11"/>
        <w:rPr>
          <w:rFonts w:ascii="仿宋" w:hAnsi="仿宋" w:eastAsia="仿宋" w:cs="仿宋"/>
          <w:spacing w:val="-4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叫醒服务、租赁服务、商务打印服务、机场接送服务、快递服务等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房型与房价</w:t>
      </w:r>
    </w:p>
    <w:p w14:paraId="31362FE5">
      <w:pPr>
        <w:spacing w:before="91" w:line="355" w:lineRule="auto"/>
        <w:ind w:left="106" w:right="332" w:firstLine="11"/>
        <w:rPr>
          <w:rFonts w:ascii="仿宋" w:hAnsi="仿宋" w:eastAsia="仿宋" w:cs="仿宋"/>
          <w:spacing w:val="-4"/>
          <w:sz w:val="28"/>
          <w:szCs w:val="28"/>
        </w:rPr>
      </w:pPr>
      <w:r>
        <w:drawing>
          <wp:inline distT="0" distB="0" distL="114300" distR="114300">
            <wp:extent cx="4737100" cy="4022090"/>
            <wp:effectExtent l="0" t="0" r="6350" b="16510"/>
            <wp:docPr id="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402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E6172">
      <w:pPr>
        <w:sectPr>
          <w:footerReference r:id="rId3" w:type="default"/>
          <w:pgSz w:w="11907" w:h="16839"/>
          <w:pgMar w:top="1431" w:right="1704" w:bottom="1159" w:left="1711" w:header="0" w:footer="909" w:gutter="0"/>
          <w:pgNumType w:fmt="decimal"/>
          <w:cols w:space="720" w:num="1"/>
        </w:sectPr>
      </w:pPr>
    </w:p>
    <w:p w14:paraId="1A7DD51F">
      <w:pPr>
        <w:spacing w:before="161" w:line="231" w:lineRule="auto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</w:rPr>
        <w:t xml:space="preserve">√  </w: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餐饮服务</w:t>
      </w:r>
    </w:p>
    <w:p w14:paraId="457FF3F8">
      <w:pPr>
        <w:spacing w:line="240" w:lineRule="exact"/>
      </w:pPr>
    </w:p>
    <w:tbl>
      <w:tblPr>
        <w:tblStyle w:val="7"/>
        <w:tblW w:w="8749" w:type="dxa"/>
        <w:tblInd w:w="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8"/>
        <w:gridCol w:w="1861"/>
        <w:gridCol w:w="1702"/>
        <w:gridCol w:w="1702"/>
        <w:gridCol w:w="1936"/>
      </w:tblGrid>
      <w:tr w14:paraId="2179D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548" w:type="dxa"/>
            <w:vAlign w:val="top"/>
          </w:tcPr>
          <w:p w14:paraId="223F65EC">
            <w:pPr>
              <w:pStyle w:val="6"/>
              <w:spacing w:before="256" w:line="217" w:lineRule="auto"/>
              <w:ind w:left="297"/>
            </w:pPr>
            <w:r>
              <w:rPr>
                <w:b/>
                <w:bCs/>
                <w:spacing w:val="-5"/>
              </w:rPr>
              <w:t>餐厅名称</w:t>
            </w:r>
          </w:p>
        </w:tc>
        <w:tc>
          <w:tcPr>
            <w:tcW w:w="1861" w:type="dxa"/>
            <w:vAlign w:val="top"/>
          </w:tcPr>
          <w:p w14:paraId="56B1838A">
            <w:pPr>
              <w:pStyle w:val="6"/>
              <w:spacing w:before="41" w:line="316" w:lineRule="auto"/>
              <w:ind w:left="471" w:right="447" w:firstLine="100"/>
            </w:pPr>
            <w:r>
              <w:rPr>
                <w:b/>
                <w:bCs/>
                <w:spacing w:val="-5"/>
              </w:rPr>
              <w:t>地点及</w:t>
            </w:r>
            <w:r>
              <w:t xml:space="preserve">  </w:t>
            </w:r>
            <w:r>
              <w:rPr>
                <w:b/>
                <w:bCs/>
                <w:spacing w:val="-10"/>
              </w:rPr>
              <w:t>营业时间</w:t>
            </w:r>
          </w:p>
        </w:tc>
        <w:tc>
          <w:tcPr>
            <w:tcW w:w="1702" w:type="dxa"/>
            <w:vAlign w:val="top"/>
          </w:tcPr>
          <w:p w14:paraId="60FA5733">
            <w:pPr>
              <w:pStyle w:val="6"/>
              <w:spacing w:before="256" w:line="219" w:lineRule="auto"/>
              <w:ind w:left="626"/>
            </w:pPr>
            <w:r>
              <w:rPr>
                <w:b/>
                <w:bCs/>
                <w:spacing w:val="-8"/>
              </w:rPr>
              <w:t>面积</w:t>
            </w:r>
          </w:p>
        </w:tc>
        <w:tc>
          <w:tcPr>
            <w:tcW w:w="1702" w:type="dxa"/>
            <w:vAlign w:val="top"/>
          </w:tcPr>
          <w:p w14:paraId="35CA55E0">
            <w:pPr>
              <w:pStyle w:val="6"/>
              <w:spacing w:before="256" w:line="220" w:lineRule="auto"/>
              <w:ind w:left="390"/>
            </w:pPr>
            <w:r>
              <w:rPr>
                <w:b/>
                <w:bCs/>
                <w:spacing w:val="-8"/>
              </w:rPr>
              <w:t>主营特色</w:t>
            </w:r>
          </w:p>
        </w:tc>
        <w:tc>
          <w:tcPr>
            <w:tcW w:w="1936" w:type="dxa"/>
            <w:vAlign w:val="top"/>
          </w:tcPr>
          <w:p w14:paraId="6873F3FC">
            <w:pPr>
              <w:pStyle w:val="6"/>
              <w:spacing w:before="256" w:line="220" w:lineRule="auto"/>
              <w:ind w:left="623"/>
            </w:pPr>
            <w:r>
              <w:rPr>
                <w:b/>
                <w:bCs/>
                <w:spacing w:val="-6"/>
              </w:rPr>
              <w:t>备注</w:t>
            </w:r>
          </w:p>
        </w:tc>
      </w:tr>
      <w:tr w14:paraId="1E43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548" w:type="dxa"/>
            <w:vAlign w:val="top"/>
          </w:tcPr>
          <w:p w14:paraId="2294B45F">
            <w:pPr>
              <w:pStyle w:val="6"/>
              <w:spacing w:before="271" w:line="218" w:lineRule="auto"/>
              <w:ind w:left="191"/>
            </w:pPr>
            <w:r>
              <w:rPr>
                <w:rFonts w:hint="eastAsia"/>
                <w:spacing w:val="-5"/>
                <w:lang w:val="en-US" w:eastAsia="zh-CN"/>
              </w:rPr>
              <w:t>紫金</w:t>
            </w:r>
            <w:r>
              <w:rPr>
                <w:spacing w:val="-5"/>
              </w:rPr>
              <w:t>中餐厅</w:t>
            </w:r>
          </w:p>
        </w:tc>
        <w:tc>
          <w:tcPr>
            <w:tcW w:w="1861" w:type="dxa"/>
            <w:vAlign w:val="top"/>
          </w:tcPr>
          <w:p w14:paraId="36C601D6">
            <w:pPr>
              <w:pStyle w:val="6"/>
              <w:spacing w:before="115" w:line="218" w:lineRule="auto"/>
              <w:ind w:left="462"/>
            </w:pPr>
            <w:r>
              <w:rPr>
                <w:spacing w:val="-5"/>
              </w:rPr>
              <w:t>酒店二楼</w:t>
            </w:r>
          </w:p>
          <w:p w14:paraId="4DA1B901">
            <w:pPr>
              <w:pStyle w:val="6"/>
              <w:spacing w:before="72" w:line="180" w:lineRule="auto"/>
              <w:ind w:left="12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5"/>
              </w:rPr>
              <w:t>10</w:t>
            </w:r>
            <w:r>
              <w:rPr>
                <w:spacing w:val="-5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00—2</w:t>
            </w:r>
            <w:r>
              <w:rPr>
                <w:rFonts w:hint="eastAsia" w:ascii="Times New Roman" w:hAnsi="Times New Roman" w:eastAsia="宋体" w:cs="Times New Roman"/>
                <w:spacing w:val="-5"/>
                <w:lang w:val="en-US" w:eastAsia="zh-CN"/>
              </w:rPr>
              <w:t>1</w:t>
            </w:r>
            <w:r>
              <w:rPr>
                <w:spacing w:val="-5"/>
              </w:rPr>
              <w:t>：</w:t>
            </w:r>
            <w:r>
              <w:rPr>
                <w:rFonts w:hint="eastAsia"/>
                <w:spacing w:val="-5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</w:t>
            </w:r>
          </w:p>
        </w:tc>
        <w:tc>
          <w:tcPr>
            <w:tcW w:w="1702" w:type="dxa"/>
            <w:vAlign w:val="top"/>
          </w:tcPr>
          <w:p w14:paraId="3405D1FE">
            <w:pPr>
              <w:pStyle w:val="6"/>
              <w:spacing w:before="116" w:line="229" w:lineRule="auto"/>
              <w:ind w:left="619" w:right="130" w:hanging="469"/>
            </w:pPr>
            <w:r>
              <w:rPr>
                <w:spacing w:val="-5"/>
              </w:rPr>
              <w:t>可容纳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300 </w:t>
            </w:r>
            <w:r>
              <w:rPr>
                <w:spacing w:val="-5"/>
              </w:rPr>
              <w:t>人</w:t>
            </w:r>
            <w:r>
              <w:t xml:space="preserve"> </w:t>
            </w:r>
            <w:r>
              <w:rPr>
                <w:spacing w:val="-4"/>
              </w:rPr>
              <w:t>就餐</w:t>
            </w:r>
          </w:p>
        </w:tc>
        <w:tc>
          <w:tcPr>
            <w:tcW w:w="1702" w:type="dxa"/>
            <w:vAlign w:val="top"/>
          </w:tcPr>
          <w:p w14:paraId="7B779201">
            <w:pPr>
              <w:pStyle w:val="6"/>
              <w:spacing w:before="114" w:line="227" w:lineRule="auto"/>
              <w:ind w:right="128"/>
            </w:pPr>
            <w:r>
              <w:rPr>
                <w:spacing w:val="-5"/>
              </w:rPr>
              <w:t>淮扬菜</w:t>
            </w:r>
            <w:r>
              <w:rPr>
                <w:spacing w:val="-6"/>
              </w:rPr>
              <w:t>和粤菜</w:t>
            </w:r>
          </w:p>
        </w:tc>
        <w:tc>
          <w:tcPr>
            <w:tcW w:w="1936" w:type="dxa"/>
            <w:vAlign w:val="top"/>
          </w:tcPr>
          <w:p w14:paraId="34FC5802">
            <w:pPr>
              <w:pStyle w:val="6"/>
              <w:spacing w:before="115" w:line="229" w:lineRule="auto"/>
              <w:ind w:left="625" w:right="251" w:hanging="350"/>
            </w:pPr>
            <w:r>
              <w:rPr>
                <w:spacing w:val="-6"/>
              </w:rPr>
              <w:t>可提供素食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服务</w:t>
            </w:r>
          </w:p>
        </w:tc>
      </w:tr>
      <w:tr w14:paraId="0FE7F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548" w:type="dxa"/>
            <w:vAlign w:val="top"/>
          </w:tcPr>
          <w:p w14:paraId="39B1DF87">
            <w:pPr>
              <w:pStyle w:val="6"/>
              <w:spacing w:before="272" w:line="220" w:lineRule="auto"/>
              <w:ind w:left="189"/>
            </w:pPr>
            <w:r>
              <w:rPr>
                <w:spacing w:val="-5"/>
              </w:rPr>
              <w:t>芝乐西餐厅</w:t>
            </w:r>
          </w:p>
        </w:tc>
        <w:tc>
          <w:tcPr>
            <w:tcW w:w="1861" w:type="dxa"/>
            <w:vAlign w:val="top"/>
          </w:tcPr>
          <w:p w14:paraId="0080DE24">
            <w:pPr>
              <w:pStyle w:val="6"/>
              <w:spacing w:before="116" w:line="218" w:lineRule="auto"/>
              <w:ind w:left="462"/>
            </w:pPr>
            <w:r>
              <w:rPr>
                <w:spacing w:val="-5"/>
              </w:rPr>
              <w:t>酒店一楼</w:t>
            </w:r>
          </w:p>
          <w:p w14:paraId="396C1432">
            <w:pPr>
              <w:pStyle w:val="6"/>
              <w:spacing w:before="72" w:line="180" w:lineRule="auto"/>
              <w:ind w:left="10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4"/>
              </w:rPr>
              <w:t>07</w:t>
            </w:r>
            <w:r>
              <w:rPr>
                <w:spacing w:val="-4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00—22</w:t>
            </w:r>
            <w:r>
              <w:rPr>
                <w:spacing w:val="-4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00</w:t>
            </w:r>
          </w:p>
        </w:tc>
        <w:tc>
          <w:tcPr>
            <w:tcW w:w="1702" w:type="dxa"/>
            <w:vAlign w:val="top"/>
          </w:tcPr>
          <w:p w14:paraId="69C2E938">
            <w:pPr>
              <w:pStyle w:val="6"/>
              <w:spacing w:before="117" w:line="229" w:lineRule="auto"/>
              <w:ind w:left="619" w:right="130" w:hanging="469"/>
            </w:pPr>
            <w:r>
              <w:rPr>
                <w:spacing w:val="-8"/>
              </w:rPr>
              <w:t>可容纳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150 </w:t>
            </w:r>
            <w:r>
              <w:rPr>
                <w:spacing w:val="-8"/>
              </w:rPr>
              <w:t>人</w:t>
            </w:r>
            <w:r>
              <w:t xml:space="preserve"> </w:t>
            </w:r>
            <w:r>
              <w:rPr>
                <w:spacing w:val="-4"/>
              </w:rPr>
              <w:t>就餐</w:t>
            </w:r>
          </w:p>
        </w:tc>
        <w:tc>
          <w:tcPr>
            <w:tcW w:w="1702" w:type="dxa"/>
            <w:vAlign w:val="top"/>
          </w:tcPr>
          <w:p w14:paraId="1ACCB69E">
            <w:pPr>
              <w:pStyle w:val="6"/>
              <w:spacing w:before="117" w:line="229" w:lineRule="auto"/>
              <w:ind w:left="517" w:right="128" w:hanging="366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自助早餐、西餐零点</w:t>
            </w:r>
          </w:p>
        </w:tc>
        <w:tc>
          <w:tcPr>
            <w:tcW w:w="1936" w:type="dxa"/>
            <w:vAlign w:val="top"/>
          </w:tcPr>
          <w:p w14:paraId="4DC83C07">
            <w:pPr>
              <w:pStyle w:val="6"/>
              <w:spacing w:before="116" w:line="229" w:lineRule="auto"/>
              <w:ind w:left="388" w:right="102" w:hanging="277"/>
            </w:pPr>
            <w:r>
              <w:rPr>
                <w:rFonts w:ascii="Times New Roman" w:hAnsi="Times New Roman" w:eastAsia="Times New Roman" w:cs="Times New Roman"/>
                <w:spacing w:val="-2"/>
              </w:rPr>
              <w:t xml:space="preserve">24 </w:t>
            </w:r>
            <w:r>
              <w:rPr>
                <w:spacing w:val="-2"/>
              </w:rPr>
              <w:t>小时可提供</w:t>
            </w:r>
            <w:r>
              <w:t xml:space="preserve"> </w:t>
            </w:r>
            <w:r>
              <w:rPr>
                <w:spacing w:val="-5"/>
              </w:rPr>
              <w:t>送餐服务</w:t>
            </w:r>
          </w:p>
        </w:tc>
      </w:tr>
      <w:tr w14:paraId="70D85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548" w:type="dxa"/>
            <w:vAlign w:val="top"/>
          </w:tcPr>
          <w:p w14:paraId="4A6DF4E0">
            <w:pPr>
              <w:pStyle w:val="6"/>
              <w:spacing w:before="272" w:line="220" w:lineRule="auto"/>
              <w:ind w:left="429"/>
            </w:pPr>
            <w:r>
              <w:rPr>
                <w:spacing w:val="-7"/>
              </w:rPr>
              <w:t>大堂吧</w:t>
            </w:r>
          </w:p>
        </w:tc>
        <w:tc>
          <w:tcPr>
            <w:tcW w:w="1861" w:type="dxa"/>
            <w:vAlign w:val="top"/>
          </w:tcPr>
          <w:p w14:paraId="7EBFD145">
            <w:pPr>
              <w:pStyle w:val="6"/>
              <w:spacing w:before="116" w:line="218" w:lineRule="auto"/>
              <w:ind w:left="462"/>
            </w:pPr>
            <w:r>
              <w:rPr>
                <w:spacing w:val="-5"/>
              </w:rPr>
              <w:t>酒店一楼</w:t>
            </w:r>
          </w:p>
          <w:p w14:paraId="68594D9E">
            <w:pPr>
              <w:pStyle w:val="6"/>
              <w:spacing w:before="28" w:line="219" w:lineRule="auto"/>
              <w:ind w:firstLine="468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3"/>
                <w:lang w:val="en-US" w:eastAsia="zh-CN"/>
              </w:rPr>
              <w:t>10:00-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24</w:t>
            </w:r>
            <w:r>
              <w:rPr>
                <w:rFonts w:hint="eastAsia" w:ascii="Times New Roman" w:hAnsi="Times New Roman" w:eastAsia="宋体" w:cs="Times New Roman"/>
                <w:spacing w:val="-3"/>
                <w:lang w:val="en-US" w:eastAsia="zh-CN"/>
              </w:rPr>
              <w:t>:00</w:t>
            </w:r>
          </w:p>
        </w:tc>
        <w:tc>
          <w:tcPr>
            <w:tcW w:w="1702" w:type="dxa"/>
            <w:vAlign w:val="top"/>
          </w:tcPr>
          <w:p w14:paraId="76331792">
            <w:pPr>
              <w:pStyle w:val="6"/>
              <w:spacing w:before="115" w:line="230" w:lineRule="auto"/>
              <w:ind w:left="619" w:right="130" w:hanging="469"/>
            </w:pPr>
            <w:r>
              <w:rPr>
                <w:spacing w:val="-5"/>
              </w:rPr>
              <w:t>可容纳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200 </w:t>
            </w:r>
            <w:r>
              <w:rPr>
                <w:spacing w:val="-5"/>
              </w:rPr>
              <w:t>人</w:t>
            </w:r>
            <w:r>
              <w:t xml:space="preserve"> </w:t>
            </w:r>
            <w:r>
              <w:rPr>
                <w:spacing w:val="-4"/>
              </w:rPr>
              <w:t>就餐</w:t>
            </w:r>
          </w:p>
        </w:tc>
        <w:tc>
          <w:tcPr>
            <w:tcW w:w="1702" w:type="dxa"/>
            <w:vAlign w:val="top"/>
          </w:tcPr>
          <w:p w14:paraId="3F331D1C">
            <w:pPr>
              <w:pStyle w:val="6"/>
              <w:spacing w:before="117" w:line="228" w:lineRule="auto"/>
              <w:ind w:left="261" w:right="128" w:hanging="107"/>
            </w:pPr>
            <w:r>
              <w:rPr>
                <w:spacing w:val="-6"/>
              </w:rPr>
              <w:t>酒</w:t>
            </w:r>
            <w:r>
              <w:rPr>
                <w:spacing w:val="-3"/>
              </w:rPr>
              <w:t>水饮料服务</w:t>
            </w:r>
          </w:p>
        </w:tc>
        <w:tc>
          <w:tcPr>
            <w:tcW w:w="1936" w:type="dxa"/>
            <w:vAlign w:val="top"/>
          </w:tcPr>
          <w:p w14:paraId="5CD8E767">
            <w:pPr>
              <w:pStyle w:val="6"/>
              <w:spacing w:before="272" w:line="218" w:lineRule="auto"/>
              <w:ind w:left="426"/>
            </w:pPr>
          </w:p>
        </w:tc>
      </w:tr>
      <w:tr w14:paraId="48A87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48" w:type="dxa"/>
            <w:vAlign w:val="top"/>
          </w:tcPr>
          <w:p w14:paraId="2A52D218">
            <w:pPr>
              <w:pStyle w:val="6"/>
              <w:spacing w:before="274" w:line="219" w:lineRule="auto"/>
              <w:ind w:left="425"/>
            </w:pPr>
            <w:r>
              <w:rPr>
                <w:spacing w:val="-6"/>
              </w:rPr>
              <w:t>宴会厅</w:t>
            </w:r>
          </w:p>
        </w:tc>
        <w:tc>
          <w:tcPr>
            <w:tcW w:w="1861" w:type="dxa"/>
            <w:vAlign w:val="top"/>
          </w:tcPr>
          <w:p w14:paraId="1B93FCDF">
            <w:pPr>
              <w:pStyle w:val="6"/>
              <w:spacing w:before="118" w:line="218" w:lineRule="auto"/>
              <w:ind w:left="462"/>
            </w:pPr>
            <w:r>
              <w:rPr>
                <w:spacing w:val="-5"/>
              </w:rPr>
              <w:t>酒店三楼</w:t>
            </w:r>
          </w:p>
          <w:p w14:paraId="1096C1A7">
            <w:pPr>
              <w:pStyle w:val="6"/>
              <w:spacing w:before="72" w:line="180" w:lineRule="auto"/>
              <w:ind w:left="12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5"/>
              </w:rPr>
              <w:t>10</w:t>
            </w:r>
            <w:r>
              <w:rPr>
                <w:spacing w:val="-5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00—22</w:t>
            </w:r>
            <w:r>
              <w:rPr>
                <w:spacing w:val="-5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00</w:t>
            </w:r>
          </w:p>
        </w:tc>
        <w:tc>
          <w:tcPr>
            <w:tcW w:w="1702" w:type="dxa"/>
            <w:vAlign w:val="top"/>
          </w:tcPr>
          <w:p w14:paraId="335BBC06">
            <w:pPr>
              <w:pStyle w:val="6"/>
              <w:spacing w:before="119" w:line="229" w:lineRule="auto"/>
              <w:ind w:left="619" w:right="98" w:hanging="498"/>
            </w:pPr>
            <w:r>
              <w:rPr>
                <w:spacing w:val="-2"/>
              </w:rPr>
              <w:t>可容纳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2000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-2"/>
              </w:rPr>
              <w:t>人</w:t>
            </w:r>
            <w:r>
              <w:rPr>
                <w:spacing w:val="-4"/>
              </w:rPr>
              <w:t>就餐</w:t>
            </w:r>
          </w:p>
        </w:tc>
        <w:tc>
          <w:tcPr>
            <w:tcW w:w="1702" w:type="dxa"/>
            <w:vAlign w:val="top"/>
          </w:tcPr>
          <w:p w14:paraId="02B30E87">
            <w:pPr>
              <w:pStyle w:val="6"/>
              <w:spacing w:before="118" w:line="227" w:lineRule="auto"/>
              <w:ind w:left="505" w:right="128" w:hanging="357"/>
            </w:pPr>
            <w:r>
              <w:rPr>
                <w:spacing w:val="-5"/>
              </w:rPr>
              <w:t>淮扬</w:t>
            </w:r>
            <w:r>
              <w:rPr>
                <w:rFonts w:hint="eastAsia"/>
                <w:spacing w:val="-5"/>
                <w:lang w:val="en-US" w:eastAsia="zh-CN"/>
              </w:rPr>
              <w:t>菜</w:t>
            </w:r>
            <w:r>
              <w:rPr>
                <w:spacing w:val="-6"/>
              </w:rPr>
              <w:t>和粤菜</w:t>
            </w:r>
          </w:p>
        </w:tc>
        <w:tc>
          <w:tcPr>
            <w:tcW w:w="1936" w:type="dxa"/>
            <w:vAlign w:val="top"/>
          </w:tcPr>
          <w:p w14:paraId="02FF8F5D">
            <w:pPr>
              <w:pStyle w:val="6"/>
              <w:spacing w:before="275" w:line="217" w:lineRule="auto"/>
              <w:ind w:left="513"/>
            </w:pPr>
            <w:r>
              <w:rPr>
                <w:spacing w:val="-7"/>
              </w:rPr>
              <w:t>可租赁</w:t>
            </w:r>
          </w:p>
        </w:tc>
      </w:tr>
    </w:tbl>
    <w:p w14:paraId="376C48A4">
      <w:pPr>
        <w:spacing w:before="91" w:line="229" w:lineRule="auto"/>
      </w:pP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</w:rPr>
        <w:t xml:space="preserve">√  </w: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休闲服务</w:t>
      </w:r>
    </w:p>
    <w:tbl>
      <w:tblPr>
        <w:tblStyle w:val="7"/>
        <w:tblW w:w="85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2"/>
        <w:gridCol w:w="3455"/>
        <w:gridCol w:w="3551"/>
      </w:tblGrid>
      <w:tr w14:paraId="0357B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522" w:type="dxa"/>
            <w:vAlign w:val="top"/>
          </w:tcPr>
          <w:p w14:paraId="6E493099">
            <w:pPr>
              <w:pStyle w:val="6"/>
              <w:spacing w:before="220" w:line="218" w:lineRule="auto"/>
              <w:ind w:left="290"/>
            </w:pPr>
            <w:r>
              <w:rPr>
                <w:b/>
                <w:bCs/>
                <w:spacing w:val="-6"/>
              </w:rPr>
              <w:t>服务项目</w:t>
            </w:r>
          </w:p>
        </w:tc>
        <w:tc>
          <w:tcPr>
            <w:tcW w:w="3455" w:type="dxa"/>
            <w:vAlign w:val="top"/>
          </w:tcPr>
          <w:p w14:paraId="6E61B143">
            <w:pPr>
              <w:pStyle w:val="6"/>
              <w:spacing w:before="220" w:line="219" w:lineRule="auto"/>
              <w:ind w:left="892"/>
            </w:pPr>
            <w:r>
              <w:rPr>
                <w:b/>
                <w:bCs/>
                <w:spacing w:val="-5"/>
              </w:rPr>
              <w:t>地点及营业时间</w:t>
            </w:r>
          </w:p>
        </w:tc>
        <w:tc>
          <w:tcPr>
            <w:tcW w:w="3551" w:type="dxa"/>
            <w:vAlign w:val="top"/>
          </w:tcPr>
          <w:p w14:paraId="3EAE4490">
            <w:pPr>
              <w:pStyle w:val="6"/>
              <w:spacing w:before="220" w:line="218" w:lineRule="auto"/>
              <w:ind w:left="1304"/>
            </w:pPr>
            <w:r>
              <w:rPr>
                <w:b/>
                <w:bCs/>
                <w:spacing w:val="-6"/>
              </w:rPr>
              <w:t>服务内容</w:t>
            </w:r>
          </w:p>
        </w:tc>
      </w:tr>
      <w:tr w14:paraId="48C4B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522" w:type="dxa"/>
            <w:vAlign w:val="top"/>
          </w:tcPr>
          <w:p w14:paraId="0AA1FE6F">
            <w:pPr>
              <w:pStyle w:val="6"/>
              <w:spacing w:before="279" w:line="219" w:lineRule="auto"/>
              <w:ind w:left="403"/>
            </w:pPr>
            <w:r>
              <w:rPr>
                <w:spacing w:val="-3"/>
              </w:rPr>
              <w:t>健身房</w:t>
            </w:r>
          </w:p>
        </w:tc>
        <w:tc>
          <w:tcPr>
            <w:tcW w:w="3455" w:type="dxa"/>
            <w:vAlign w:val="top"/>
          </w:tcPr>
          <w:p w14:paraId="14181ECE">
            <w:pPr>
              <w:pStyle w:val="6"/>
              <w:spacing w:before="124" w:line="218" w:lineRule="auto"/>
              <w:ind w:left="1262"/>
            </w:pPr>
            <w:r>
              <w:rPr>
                <w:spacing w:val="-5"/>
              </w:rPr>
              <w:t>酒店</w:t>
            </w:r>
            <w:r>
              <w:rPr>
                <w:rFonts w:hint="eastAsia"/>
                <w:spacing w:val="-5"/>
                <w:lang w:val="en-US" w:eastAsia="zh-CN"/>
              </w:rPr>
              <w:t>38</w:t>
            </w:r>
            <w:r>
              <w:rPr>
                <w:spacing w:val="-5"/>
              </w:rPr>
              <w:t>楼</w:t>
            </w:r>
          </w:p>
          <w:p w14:paraId="772692AE">
            <w:pPr>
              <w:pStyle w:val="6"/>
              <w:spacing w:before="72" w:line="180" w:lineRule="auto"/>
              <w:ind w:left="9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2"/>
              </w:rPr>
              <w:t>9</w:t>
            </w:r>
            <w:r>
              <w:rPr>
                <w:spacing w:val="-2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00—24</w:t>
            </w:r>
            <w:r>
              <w:rPr>
                <w:spacing w:val="-2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00</w:t>
            </w:r>
          </w:p>
        </w:tc>
        <w:tc>
          <w:tcPr>
            <w:tcW w:w="3551" w:type="dxa"/>
            <w:vAlign w:val="top"/>
          </w:tcPr>
          <w:p w14:paraId="4F4BA0C5">
            <w:pPr>
              <w:pStyle w:val="6"/>
              <w:spacing w:before="123" w:line="229" w:lineRule="auto"/>
              <w:ind w:left="350" w:right="103" w:hanging="232"/>
            </w:pPr>
            <w:r>
              <w:rPr>
                <w:spacing w:val="-3"/>
              </w:rPr>
              <w:t>拥有专业健身器材，专业的健身</w:t>
            </w:r>
            <w:r>
              <w:t xml:space="preserve"> </w:t>
            </w:r>
            <w:r>
              <w:rPr>
                <w:spacing w:val="-3"/>
              </w:rPr>
              <w:t>教练为您量身定制运动计划</w:t>
            </w:r>
          </w:p>
        </w:tc>
      </w:tr>
      <w:tr w14:paraId="229C2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522" w:type="dxa"/>
            <w:vAlign w:val="top"/>
          </w:tcPr>
          <w:p w14:paraId="0CC9553D">
            <w:pPr>
              <w:pStyle w:val="6"/>
              <w:spacing w:before="281" w:line="219" w:lineRule="auto"/>
              <w:ind w:left="415"/>
              <w:rPr>
                <w:rFonts w:hint="eastAsia" w:eastAsia="仿宋"/>
                <w:lang w:eastAsia="zh-CN"/>
              </w:rPr>
            </w:pPr>
            <w:r>
              <w:rPr>
                <w:spacing w:val="-7"/>
              </w:rPr>
              <w:t>游泳</w:t>
            </w:r>
            <w:r>
              <w:rPr>
                <w:rFonts w:hint="eastAsia"/>
                <w:spacing w:val="-7"/>
                <w:lang w:val="en-US" w:eastAsia="zh-CN"/>
              </w:rPr>
              <w:t>池</w:t>
            </w:r>
          </w:p>
        </w:tc>
        <w:tc>
          <w:tcPr>
            <w:tcW w:w="3455" w:type="dxa"/>
            <w:vAlign w:val="top"/>
          </w:tcPr>
          <w:p w14:paraId="76DEE109">
            <w:pPr>
              <w:pStyle w:val="6"/>
              <w:spacing w:before="126" w:line="218" w:lineRule="auto"/>
              <w:ind w:left="1262"/>
            </w:pPr>
            <w:r>
              <w:rPr>
                <w:spacing w:val="-5"/>
              </w:rPr>
              <w:t>酒店</w:t>
            </w:r>
            <w:r>
              <w:rPr>
                <w:rFonts w:hint="eastAsia"/>
                <w:spacing w:val="-5"/>
                <w:lang w:val="en-US" w:eastAsia="zh-CN"/>
              </w:rPr>
              <w:t>负一</w:t>
            </w:r>
            <w:r>
              <w:rPr>
                <w:spacing w:val="-5"/>
              </w:rPr>
              <w:t>楼</w:t>
            </w:r>
          </w:p>
          <w:p w14:paraId="2196D120">
            <w:pPr>
              <w:pStyle w:val="6"/>
              <w:spacing w:before="73" w:line="180" w:lineRule="auto"/>
              <w:ind w:left="896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2"/>
              </w:rPr>
              <w:t>08</w:t>
            </w:r>
            <w:r>
              <w:rPr>
                <w:spacing w:val="-2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30—24</w:t>
            </w:r>
            <w:r>
              <w:rPr>
                <w:spacing w:val="-2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00</w:t>
            </w:r>
          </w:p>
        </w:tc>
        <w:tc>
          <w:tcPr>
            <w:tcW w:w="3551" w:type="dxa"/>
            <w:vAlign w:val="top"/>
          </w:tcPr>
          <w:p w14:paraId="3DFB1AD8">
            <w:pPr>
              <w:pStyle w:val="6"/>
              <w:spacing w:before="282" w:line="218" w:lineRule="auto"/>
              <w:ind w:left="1197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恒温游泳池</w:t>
            </w:r>
          </w:p>
        </w:tc>
      </w:tr>
      <w:tr w14:paraId="69DCE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522" w:type="dxa"/>
            <w:vAlign w:val="top"/>
          </w:tcPr>
          <w:p w14:paraId="16F4C1D1">
            <w:pPr>
              <w:pStyle w:val="6"/>
              <w:spacing w:before="283" w:line="218" w:lineRule="auto"/>
              <w:ind w:left="283" w:firstLine="240" w:firstLineChars="100"/>
              <w:rPr>
                <w:rFonts w:hint="eastAsia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温泉</w:t>
            </w:r>
          </w:p>
        </w:tc>
        <w:tc>
          <w:tcPr>
            <w:tcW w:w="3455" w:type="dxa"/>
            <w:vAlign w:val="top"/>
          </w:tcPr>
          <w:p w14:paraId="554D3AFC">
            <w:pPr>
              <w:pStyle w:val="6"/>
              <w:spacing w:before="127" w:line="218" w:lineRule="auto"/>
              <w:ind w:left="1262"/>
              <w:rPr>
                <w:rFonts w:hint="eastAsia" w:eastAsia="仿宋"/>
                <w:lang w:eastAsia="zh-CN"/>
              </w:rPr>
            </w:pPr>
            <w:r>
              <w:rPr>
                <w:spacing w:val="-5"/>
              </w:rPr>
              <w:t>酒店</w:t>
            </w:r>
            <w:r>
              <w:rPr>
                <w:rFonts w:hint="eastAsia"/>
                <w:spacing w:val="-5"/>
                <w:lang w:val="en-US" w:eastAsia="zh-CN"/>
              </w:rPr>
              <w:t>负一楼</w:t>
            </w:r>
          </w:p>
          <w:p w14:paraId="0AADB75B">
            <w:pPr>
              <w:pStyle w:val="6"/>
              <w:spacing w:before="72" w:line="180" w:lineRule="auto"/>
              <w:ind w:left="896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val="en-US" w:eastAsia="zh-CN"/>
              </w:rPr>
              <w:t>10</w:t>
            </w:r>
            <w:r>
              <w:rPr>
                <w:spacing w:val="-2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00—22</w:t>
            </w:r>
            <w:r>
              <w:rPr>
                <w:spacing w:val="-2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00</w:t>
            </w:r>
          </w:p>
        </w:tc>
        <w:tc>
          <w:tcPr>
            <w:tcW w:w="3551" w:type="dxa"/>
            <w:vAlign w:val="top"/>
          </w:tcPr>
          <w:p w14:paraId="334DD84C">
            <w:pPr>
              <w:pStyle w:val="6"/>
              <w:spacing w:before="283" w:line="218" w:lineRule="auto"/>
              <w:ind w:left="588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天然的优质碳酸温泉</w:t>
            </w:r>
          </w:p>
        </w:tc>
      </w:tr>
    </w:tbl>
    <w:p w14:paraId="3C95B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0"/>
          <w:sz w:val="21"/>
          <w:szCs w:val="21"/>
        </w:rPr>
        <w:t>说明：</w:t>
      </w:r>
    </w:p>
    <w:p w14:paraId="7E328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1.上述房间房价均含 2 份早餐，早餐时间为 7:00am 至 10:30am，</w:t>
      </w:r>
    </w:p>
    <w:p w14:paraId="2C5C9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2.住店客人可免费使用酒店健身房、游泳池。</w:t>
      </w:r>
    </w:p>
    <w:p w14:paraId="597B5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  <w:lang w:val="en-US" w:eastAsia="zh-CN"/>
        </w:rPr>
        <w:t>3.</w:t>
      </w: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行政房、套房客人可在行政酒廊用早餐，免费享受2人下午茶（正常价格188元/人）。</w:t>
      </w:r>
    </w:p>
    <w:p w14:paraId="5DE95B8B">
      <w:pP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4.套房客人入住期间可免费洗熨衬衫1件。</w:t>
      </w:r>
    </w:p>
    <w:p w14:paraId="1191F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5.所有客房均配备电脑和无线网络，可24小时免费上网。</w:t>
      </w:r>
    </w:p>
    <w:p w14:paraId="5441F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6.退房时间：14:00。</w:t>
      </w:r>
    </w:p>
    <w:p w14:paraId="3A58E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7.本酒店不可将宠物带入客房。</w:t>
      </w:r>
    </w:p>
    <w:p w14:paraId="145FB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8.酒店严格履行环保要求，不提供客房6小件。</w:t>
      </w:r>
    </w:p>
    <w:p w14:paraId="56C10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="Times New Roman"/>
          <w:spacing w:val="-6"/>
          <w:sz w:val="21"/>
          <w:szCs w:val="21"/>
        </w:rPr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9.酒店全店禁烟。</w:t>
      </w:r>
    </w:p>
    <w:p w14:paraId="52438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rPr>
          <w:rFonts w:hint="eastAsia" w:ascii="Times New Roman" w:hAnsi="Times New Roman" w:eastAsia="Times New Roman" w:cs="Times New Roman"/>
          <w:spacing w:val="-6"/>
          <w:sz w:val="21"/>
          <w:szCs w:val="21"/>
        </w:rPr>
        <w:t>10.酒店泳池无儿童戏水区。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C2BE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3" name="文本框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23C76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7rWQzAgAAYw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M0V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7rW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23C76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8A547F"/>
    <w:rsid w:val="2E8A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2026-11-03T01:31:00Z</dcterms:created>
  <dc:creator>郭美</dc:creator>
  <cp:lastModifiedBy>郭美</cp:lastModifiedBy>
  <dcterms:modified xsi:type="dcterms:W3CDTF">2026-11-03T01:32:07Z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FA7F1AAAD7D846CB882B834DCE4D43C1_11</vt:lpwstr>
  </property>
  <property fmtid="{D5CDD505-2E9C-101B-9397-08002B2CF9AE}" pid="4" name="KSOTemplateDocerSaveRecord">
    <vt:lpwstr>eyJoZGlkIjoiOTk4ZjNmOTQxMDJmZmMxYzJlNWZkZGM1NjQwZGNmZmIiLCJ1c2VySWQiOiIxNjY3NDQ2MjY4In0=</vt:lpwstr>
  </property>
</Properties>
</file>